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BeginIT llega a Hermosillo para desarrollar en niños de orfanatos y escuelas rurales habilidades tecnológicas clave</w:t>
      </w:r>
    </w:p>
    <w:p w:rsidR="00000000" w:rsidDel="00000000" w:rsidP="00000000" w:rsidRDefault="00000000" w:rsidRPr="00000000" w14:paraId="00000003">
      <w:pPr>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1"/>
          <w:smallCaps w:val="0"/>
          <w:strike w:val="0"/>
          <w:color w:val="000000"/>
          <w:sz w:val="20"/>
          <w:szCs w:val="20"/>
          <w:shd w:fill="auto" w:val="clear"/>
          <w:vertAlign w:val="baseline"/>
        </w:rPr>
      </w:pPr>
      <w:r w:rsidDel="00000000" w:rsidR="00000000" w:rsidRPr="00000000">
        <w:rPr>
          <w:i w:val="1"/>
          <w:sz w:val="20"/>
          <w:szCs w:val="20"/>
          <w:rtl w:val="0"/>
        </w:rPr>
        <w:t xml:space="preserve">BeginIT es un proyecto educativo y social desarrollado por inDrive, que tiene como objetivo identificar y orientar profesionalmente a niños de orfanatos, internados y escuelas rurales, en el ámbito de las Tecnologías de la Información.</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b w:val="1"/>
          <w:rtl w:val="0"/>
        </w:rPr>
        <w:t xml:space="preserve">Hermosillo, Sonora, a 15 de febrero de 2022.-</w:t>
      </w:r>
      <w:r w:rsidDel="00000000" w:rsidR="00000000" w:rsidRPr="00000000">
        <w:rPr>
          <w:rtl w:val="0"/>
        </w:rPr>
        <w:t xml:space="preserve"> Parece un lugar común, pero no cabe duda que los niños representan esa posibilidad de que nuestro planeta se transforme en un mejor lugar en el futuro próximo. Y nada mejor para potenciar esa esperanza que la educación; una enfocada sobre todo en las Tecnología de la Información (TI). Pensando en ello, </w:t>
      </w:r>
      <w:hyperlink r:id="rId7">
        <w:r w:rsidDel="00000000" w:rsidR="00000000" w:rsidRPr="00000000">
          <w:rPr>
            <w:b w:val="1"/>
            <w:color w:val="1155cc"/>
            <w:u w:val="single"/>
            <w:rtl w:val="0"/>
          </w:rPr>
          <w:t xml:space="preserve">BeginIT</w:t>
        </w:r>
      </w:hyperlink>
      <w:r w:rsidDel="00000000" w:rsidR="00000000" w:rsidRPr="00000000">
        <w:rPr>
          <w:rtl w:val="0"/>
        </w:rPr>
        <w:t xml:space="preserve"> presentó su nuevo taller en Hermosillo, Sonora.</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t xml:space="preserve">BeginIT es un proyecto educativo y social desarrollado por </w:t>
      </w:r>
      <w:hyperlink r:id="rId8">
        <w:r w:rsidDel="00000000" w:rsidR="00000000" w:rsidRPr="00000000">
          <w:rPr>
            <w:b w:val="1"/>
            <w:color w:val="1155cc"/>
            <w:u w:val="single"/>
            <w:rtl w:val="0"/>
          </w:rPr>
          <w:t xml:space="preserve">inDrive</w:t>
        </w:r>
      </w:hyperlink>
      <w:r w:rsidDel="00000000" w:rsidR="00000000" w:rsidRPr="00000000">
        <w:rPr>
          <w:rtl w:val="0"/>
        </w:rPr>
        <w:t xml:space="preserve"> — la plataforma global de movilidad y servicios urbanos. El programa tiene como objetivo identificar y orientar profesionalmente a niños de orfanatos, internados y escuelas rurales, en el ámbito de TI. </w:t>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rtl w:val="0"/>
        </w:rPr>
        <w:t xml:space="preserve">“</w:t>
      </w:r>
      <w:r w:rsidDel="00000000" w:rsidR="00000000" w:rsidRPr="00000000">
        <w:rPr>
          <w:i w:val="1"/>
          <w:rtl w:val="0"/>
        </w:rPr>
        <w:t xml:space="preserve">El propósito de BeginIT es despertar el interés de los niños en la esfera de la producción intelectual, impulsar su crecimiento personal y guiarlos en la elección de una futura profesión. En ese sentido, Hermosillo es la ciudad donde actualmente tenemos más colaboraciones con instituciones que tienen el perfil del programa, por lo que llevar el programa a esta ciudad clave del noroeste mexicano permite que más niños tengan acceso a la capacitación educativa en el mundo </w:t>
      </w:r>
      <w:r w:rsidDel="00000000" w:rsidR="00000000" w:rsidRPr="00000000">
        <w:rPr>
          <w:rtl w:val="0"/>
        </w:rPr>
        <w:t xml:space="preserve">tech”, explicó </w:t>
      </w:r>
      <w:r w:rsidDel="00000000" w:rsidR="00000000" w:rsidRPr="00000000">
        <w:rPr>
          <w:b w:val="1"/>
          <w:rtl w:val="0"/>
        </w:rPr>
        <w:t xml:space="preserve">Gabriela Bernal, Especialista de Proyectos Sociales de inDrive</w:t>
      </w:r>
      <w:r w:rsidDel="00000000" w:rsidR="00000000" w:rsidRPr="00000000">
        <w:rPr>
          <w:rtl w:val="0"/>
        </w:rPr>
        <w:t xml:space="preserve">.</w:t>
        <w:br w:type="textWrapping"/>
      </w:r>
    </w:p>
    <w:p w:rsidR="00000000" w:rsidDel="00000000" w:rsidP="00000000" w:rsidRDefault="00000000" w:rsidRPr="00000000" w14:paraId="0000000B">
      <w:pPr>
        <w:spacing w:line="276" w:lineRule="auto"/>
        <w:jc w:val="both"/>
        <w:rPr>
          <w:highlight w:val="yellow"/>
        </w:rPr>
      </w:pPr>
      <w:r w:rsidDel="00000000" w:rsidR="00000000" w:rsidRPr="00000000">
        <w:rPr>
          <w:rtl w:val="0"/>
        </w:rPr>
        <w:t xml:space="preserve">En este sentido, durante el taller, las y los participantes tuvieron la oportunidad de aprender de una manera divertida y didáctica a construir autos inteligentes desde cero, conectándolos a través de la tecnología para enseñarles habilidades de resolución de problemas y así prepararlos para el futuro. Esta actividad en Hermosillo se implementó en conjunto con Casa Hogar Todos Somos Hermanos, Casa Guadalupe Libre y Ciudad de los Niños. </w:t>
        <w:br w:type="textWrapping"/>
        <w:br w:type="textWrapping"/>
        <w:t xml:space="preserve">Las y los niños que forman parte del esquema tienen acceso a una programación anual gratuita de educación a distancia. Durante este evento de presentación, se contó con la distinguida presencia de Lizbeth Gutierrez Obeso, Directora de Estudios y Evaluación de la Secretaría de Desarrollo Social de Sonora; Alejandra Nieblas, Directora del Programa de Educación para Migrantes de la Secretaría de Educación de Sonora; y Lizette Salazar, Oficial General de Derechos de la Niñez y la Tercera Edad de Hermosillo.</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rtl w:val="0"/>
        </w:rPr>
        <w:t xml:space="preserve">“</w:t>
      </w:r>
      <w:r w:rsidDel="00000000" w:rsidR="00000000" w:rsidRPr="00000000">
        <w:rPr>
          <w:i w:val="1"/>
          <w:rtl w:val="0"/>
        </w:rPr>
        <w:t xml:space="preserve">Sin duda, vivimos en un contexto en que los desafíos actuales nos exigen una mayor preparación para el futuro, tarea que debe impulsarse desde la niñez, sobre todo en los sectores más vulnerables. De ahí que BeginIT busque que los niños generen conocimientos y habilidades mediante la resolución de proyectos y escenarios apegados a los contextos reales, conectándose a través de la tecnología</w:t>
      </w:r>
      <w:r w:rsidDel="00000000" w:rsidR="00000000" w:rsidRPr="00000000">
        <w:rPr>
          <w:rtl w:val="0"/>
        </w:rPr>
        <w:t xml:space="preserve">”, concluyó </w:t>
      </w:r>
      <w:r w:rsidDel="00000000" w:rsidR="00000000" w:rsidRPr="00000000">
        <w:rPr>
          <w:b w:val="1"/>
          <w:rtl w:val="0"/>
        </w:rPr>
        <w:t xml:space="preserve">Bernal.</w:t>
      </w:r>
    </w:p>
    <w:p w:rsidR="00000000" w:rsidDel="00000000" w:rsidP="00000000" w:rsidRDefault="00000000" w:rsidRPr="00000000" w14:paraId="0000000E">
      <w:pPr>
        <w:jc w:val="both"/>
        <w:rPr>
          <w:b w:val="1"/>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Begin IT, lanzado en 2012, cuenta con más de 1,300 participantes de 127 orfanatos, refugios y escuelas rurales remotas en América Latina, África, Europa y Asia, incluidos países como Brasil, México, Colombia y Sudáfrica. En 2022, la iniciativa social de inDrive llegó a Pakistán y Chile, entre otros, y anunció un nuevo año académico para estudiantes de escuelas rurales en diferentes lugares del mundo. </w:t>
        <w:br w:type="textWrapping"/>
      </w:r>
    </w:p>
    <w:p w:rsidR="00000000" w:rsidDel="00000000" w:rsidP="00000000" w:rsidRDefault="00000000" w:rsidRPr="00000000" w14:paraId="00000010">
      <w:pPr>
        <w:jc w:val="both"/>
        <w:rPr>
          <w:b w:val="1"/>
          <w:i w:val="1"/>
        </w:rPr>
      </w:pPr>
      <w:r w:rsidDel="00000000" w:rsidR="00000000" w:rsidRPr="00000000">
        <w:rPr>
          <w:b w:val="1"/>
          <w:i w:val="1"/>
          <w:rtl w:val="0"/>
        </w:rPr>
        <w:t xml:space="preserve">Conoce más sobre esta iniciativa de inDrive en </w:t>
      </w:r>
      <w:hyperlink r:id="rId9">
        <w:r w:rsidDel="00000000" w:rsidR="00000000" w:rsidRPr="00000000">
          <w:rPr>
            <w:b w:val="1"/>
            <w:i w:val="1"/>
            <w:color w:val="1155cc"/>
            <w:u w:val="single"/>
            <w:rtl w:val="0"/>
          </w:rPr>
          <w:t xml:space="preserve">https://beginit.org/</w:t>
        </w:r>
      </w:hyperlink>
      <w:r w:rsidDel="00000000" w:rsidR="00000000" w:rsidRPr="00000000">
        <w:rPr>
          <w:rtl w:val="0"/>
        </w:rPr>
      </w:r>
    </w:p>
    <w:p w:rsidR="00000000" w:rsidDel="00000000" w:rsidP="00000000" w:rsidRDefault="00000000" w:rsidRPr="00000000" w14:paraId="00000011">
      <w:pPr>
        <w:spacing w:line="276" w:lineRule="auto"/>
        <w:jc w:val="center"/>
        <w:rPr/>
      </w:pPr>
      <w:r w:rsidDel="00000000" w:rsidR="00000000" w:rsidRPr="00000000">
        <w:rPr>
          <w:rtl w:val="0"/>
        </w:rPr>
      </w:r>
    </w:p>
    <w:p w:rsidR="00000000" w:rsidDel="00000000" w:rsidP="00000000" w:rsidRDefault="00000000" w:rsidRPr="00000000" w14:paraId="00000012">
      <w:pPr>
        <w:spacing w:line="276" w:lineRule="auto"/>
        <w:jc w:val="center"/>
        <w:rPr>
          <w:sz w:val="16"/>
          <w:szCs w:val="16"/>
        </w:rPr>
      </w:pPr>
      <w:r w:rsidDel="00000000" w:rsidR="00000000" w:rsidRPr="00000000">
        <w:rPr>
          <w:sz w:val="16"/>
          <w:szCs w:val="16"/>
          <w:rtl w:val="0"/>
        </w:rPr>
        <w:t xml:space="preserve">-o0o-</w:t>
      </w:r>
    </w:p>
    <w:p w:rsidR="00000000" w:rsidDel="00000000" w:rsidP="00000000" w:rsidRDefault="00000000" w:rsidRPr="00000000" w14:paraId="00000013">
      <w:pPr>
        <w:spacing w:line="276" w:lineRule="auto"/>
        <w:rPr>
          <w:sz w:val="16"/>
          <w:szCs w:val="16"/>
        </w:rPr>
      </w:pPr>
      <w:r w:rsidDel="00000000" w:rsidR="00000000" w:rsidRPr="00000000">
        <w:rPr>
          <w:rtl w:val="0"/>
        </w:rPr>
      </w:r>
    </w:p>
    <w:p w:rsidR="00000000" w:rsidDel="00000000" w:rsidP="00000000" w:rsidRDefault="00000000" w:rsidRPr="00000000" w14:paraId="00000014">
      <w:pPr>
        <w:spacing w:line="240" w:lineRule="auto"/>
        <w:jc w:val="both"/>
        <w:rPr>
          <w:b w:val="1"/>
          <w:color w:val="333333"/>
          <w:sz w:val="16"/>
          <w:szCs w:val="16"/>
        </w:rPr>
      </w:pPr>
      <w:r w:rsidDel="00000000" w:rsidR="00000000" w:rsidRPr="00000000">
        <w:rPr>
          <w:b w:val="1"/>
          <w:color w:val="333333"/>
          <w:sz w:val="16"/>
          <w:szCs w:val="16"/>
          <w:rtl w:val="0"/>
        </w:rPr>
        <w:t xml:space="preserve">Sobre inDrive</w:t>
      </w:r>
    </w:p>
    <w:p w:rsidR="00000000" w:rsidDel="00000000" w:rsidP="00000000" w:rsidRDefault="00000000" w:rsidRPr="00000000" w14:paraId="00000015">
      <w:pPr>
        <w:spacing w:line="240" w:lineRule="auto"/>
        <w:jc w:val="both"/>
        <w:rPr>
          <w:sz w:val="16"/>
          <w:szCs w:val="16"/>
        </w:rPr>
      </w:pPr>
      <w:r w:rsidDel="00000000" w:rsidR="00000000" w:rsidRPr="00000000">
        <w:rPr>
          <w:sz w:val="16"/>
          <w:szCs w:val="16"/>
          <w:rtl w:val="0"/>
        </w:rPr>
        <w:t xml:space="preserve">inDrive es una plataforma global de servicios urbanos y movilidad, siendo uno de los servicios de viajes compartidos de más rápido crecimiento en el mundo. La compañía opera en más de 700 ciudades y 47 países. La aplicación de inDrive ha sido descargada más de 150 millones de veces. </w:t>
      </w:r>
    </w:p>
    <w:p w:rsidR="00000000" w:rsidDel="00000000" w:rsidP="00000000" w:rsidRDefault="00000000" w:rsidRPr="00000000" w14:paraId="00000016">
      <w:pPr>
        <w:spacing w:line="240" w:lineRule="auto"/>
        <w:jc w:val="both"/>
        <w:rPr>
          <w:sz w:val="16"/>
          <w:szCs w:val="16"/>
        </w:rPr>
      </w:pPr>
      <w:r w:rsidDel="00000000" w:rsidR="00000000" w:rsidRPr="00000000">
        <w:rPr>
          <w:rtl w:val="0"/>
        </w:rPr>
      </w:r>
    </w:p>
    <w:p w:rsidR="00000000" w:rsidDel="00000000" w:rsidP="00000000" w:rsidRDefault="00000000" w:rsidRPr="00000000" w14:paraId="00000017">
      <w:pPr>
        <w:spacing w:line="240" w:lineRule="auto"/>
        <w:jc w:val="both"/>
        <w:rPr>
          <w:sz w:val="16"/>
          <w:szCs w:val="16"/>
        </w:rPr>
      </w:pPr>
      <w:r w:rsidDel="00000000" w:rsidR="00000000" w:rsidRPr="00000000">
        <w:rPr>
          <w:sz w:val="16"/>
          <w:szCs w:val="16"/>
          <w:rtl w:val="0"/>
        </w:rPr>
        <w:t xml:space="preserve">inDrive, anteriormente inDriver, ha crecido más allá de los viajes compartidos hasta convertirse en una plataforma que incluye transporte de ciudad a ciudad, fletes, servicios urbanos, búsqueda de empleo y entregas. La compañía continuará expandiendo y diversificando las soluciones que ofrece. </w:t>
      </w:r>
    </w:p>
    <w:p w:rsidR="00000000" w:rsidDel="00000000" w:rsidP="00000000" w:rsidRDefault="00000000" w:rsidRPr="00000000" w14:paraId="00000018">
      <w:pPr>
        <w:spacing w:line="240" w:lineRule="auto"/>
        <w:jc w:val="both"/>
        <w:rPr>
          <w:sz w:val="16"/>
          <w:szCs w:val="16"/>
        </w:rPr>
      </w:pPr>
      <w:r w:rsidDel="00000000" w:rsidR="00000000" w:rsidRPr="00000000">
        <w:rPr>
          <w:rtl w:val="0"/>
        </w:rPr>
      </w:r>
    </w:p>
    <w:p w:rsidR="00000000" w:rsidDel="00000000" w:rsidP="00000000" w:rsidRDefault="00000000" w:rsidRPr="00000000" w14:paraId="00000019">
      <w:pPr>
        <w:spacing w:line="240" w:lineRule="auto"/>
        <w:jc w:val="both"/>
        <w:rPr>
          <w:sz w:val="16"/>
          <w:szCs w:val="16"/>
        </w:rPr>
      </w:pPr>
      <w:r w:rsidDel="00000000" w:rsidR="00000000" w:rsidRPr="00000000">
        <w:rPr>
          <w:sz w:val="16"/>
          <w:szCs w:val="16"/>
          <w:rtl w:val="0"/>
        </w:rPr>
        <w:t xml:space="preserve">inDrive tiene su sede en Mountain View, California, y opera centros regionales en las Américas, Asia, Medio Oriente, África y los países de la CEI, empleando a más de 2,700 personas. A inicios de 2021, inDrive cerró una ronda de inversión de $140 millones con Insight Partners, General Catalyst, y Bond Capital. </w:t>
      </w:r>
    </w:p>
    <w:p w:rsidR="00000000" w:rsidDel="00000000" w:rsidP="00000000" w:rsidRDefault="00000000" w:rsidRPr="00000000" w14:paraId="0000001A">
      <w:pPr>
        <w:spacing w:line="240" w:lineRule="auto"/>
        <w:jc w:val="both"/>
        <w:rPr>
          <w:sz w:val="16"/>
          <w:szCs w:val="16"/>
        </w:rPr>
      </w:pPr>
      <w:r w:rsidDel="00000000" w:rsidR="00000000" w:rsidRPr="00000000">
        <w:rPr>
          <w:rtl w:val="0"/>
        </w:rPr>
      </w:r>
    </w:p>
    <w:p w:rsidR="00000000" w:rsidDel="00000000" w:rsidP="00000000" w:rsidRDefault="00000000" w:rsidRPr="00000000" w14:paraId="0000001B">
      <w:pPr>
        <w:jc w:val="both"/>
        <w:rPr>
          <w:sz w:val="16"/>
          <w:szCs w:val="16"/>
          <w:highlight w:val="white"/>
        </w:rPr>
      </w:pPr>
      <w:r w:rsidDel="00000000" w:rsidR="00000000" w:rsidRPr="00000000">
        <w:rPr>
          <w:b w:val="1"/>
          <w:sz w:val="16"/>
          <w:szCs w:val="16"/>
          <w:highlight w:val="white"/>
          <w:rtl w:val="0"/>
        </w:rPr>
        <w:t xml:space="preserve">Síguenos en:</w:t>
      </w:r>
      <w:r w:rsidDel="00000000" w:rsidR="00000000" w:rsidRPr="00000000">
        <w:rPr>
          <w:rtl w:val="0"/>
        </w:rPr>
      </w:r>
    </w:p>
    <w:p w:rsidR="00000000" w:rsidDel="00000000" w:rsidP="00000000" w:rsidRDefault="00000000" w:rsidRPr="00000000" w14:paraId="0000001C">
      <w:pPr>
        <w:rPr>
          <w:sz w:val="16"/>
          <w:szCs w:val="16"/>
        </w:rPr>
      </w:pPr>
      <w:r w:rsidDel="00000000" w:rsidR="00000000" w:rsidRPr="00000000">
        <w:rPr>
          <w:sz w:val="16"/>
          <w:szCs w:val="16"/>
          <w:rtl w:val="0"/>
        </w:rPr>
        <w:t xml:space="preserve">Facebook: </w:t>
      </w:r>
      <w:hyperlink r:id="rId10">
        <w:r w:rsidDel="00000000" w:rsidR="00000000" w:rsidRPr="00000000">
          <w:rPr>
            <w:color w:val="1155cc"/>
            <w:sz w:val="16"/>
            <w:szCs w:val="16"/>
            <w:u w:val="single"/>
            <w:rtl w:val="0"/>
          </w:rPr>
          <w:t xml:space="preserve">https://www.facebook.com/indrive.mexico/</w:t>
        </w:r>
      </w:hyperlink>
      <w:r w:rsidDel="00000000" w:rsidR="00000000" w:rsidRPr="00000000">
        <w:rPr>
          <w:sz w:val="16"/>
          <w:szCs w:val="16"/>
          <w:rtl w:val="0"/>
        </w:rPr>
        <w:t xml:space="preserve"> </w:t>
      </w:r>
    </w:p>
    <w:p w:rsidR="00000000" w:rsidDel="00000000" w:rsidP="00000000" w:rsidRDefault="00000000" w:rsidRPr="00000000" w14:paraId="0000001D">
      <w:pPr>
        <w:rPr>
          <w:sz w:val="16"/>
          <w:szCs w:val="16"/>
        </w:rPr>
      </w:pPr>
      <w:r w:rsidDel="00000000" w:rsidR="00000000" w:rsidRPr="00000000">
        <w:rPr>
          <w:sz w:val="16"/>
          <w:szCs w:val="16"/>
          <w:rtl w:val="0"/>
        </w:rPr>
        <w:t xml:space="preserve">Instagram: </w:t>
      </w:r>
      <w:hyperlink r:id="rId11">
        <w:r w:rsidDel="00000000" w:rsidR="00000000" w:rsidRPr="00000000">
          <w:rPr>
            <w:color w:val="1155cc"/>
            <w:sz w:val="16"/>
            <w:szCs w:val="16"/>
            <w:u w:val="single"/>
            <w:rtl w:val="0"/>
          </w:rPr>
          <w:t xml:space="preserve">https://www.instagram.com/indrive.mx/</w:t>
        </w:r>
      </w:hyperlink>
      <w:r w:rsidDel="00000000" w:rsidR="00000000" w:rsidRPr="00000000">
        <w:rPr>
          <w:sz w:val="16"/>
          <w:szCs w:val="16"/>
          <w:rtl w:val="0"/>
        </w:rPr>
        <w:t xml:space="preserve"> </w:t>
      </w:r>
    </w:p>
    <w:p w:rsidR="00000000" w:rsidDel="00000000" w:rsidP="00000000" w:rsidRDefault="00000000" w:rsidRPr="00000000" w14:paraId="0000001E">
      <w:pPr>
        <w:spacing w:after="200" w:lineRule="auto"/>
        <w:rPr>
          <w:b w:val="1"/>
          <w:sz w:val="16"/>
          <w:szCs w:val="16"/>
        </w:rPr>
      </w:pPr>
      <w:r w:rsidDel="00000000" w:rsidR="00000000" w:rsidRPr="00000000">
        <w:rPr>
          <w:sz w:val="16"/>
          <w:szCs w:val="16"/>
          <w:rtl w:val="0"/>
        </w:rPr>
        <w:t xml:space="preserve">Twitter: </w:t>
      </w:r>
      <w:hyperlink r:id="rId12">
        <w:r w:rsidDel="00000000" w:rsidR="00000000" w:rsidRPr="00000000">
          <w:rPr>
            <w:color w:val="1155cc"/>
            <w:sz w:val="16"/>
            <w:szCs w:val="16"/>
            <w:u w:val="single"/>
            <w:rtl w:val="0"/>
          </w:rPr>
          <w:t xml:space="preserve">https://twitter.com/inDrive_Latam</w:t>
        </w:r>
      </w:hyperlink>
      <w:r w:rsidDel="00000000" w:rsidR="00000000" w:rsidRPr="00000000">
        <w:rPr>
          <w:rtl w:val="0"/>
        </w:rPr>
      </w:r>
    </w:p>
    <w:p w:rsidR="00000000" w:rsidDel="00000000" w:rsidP="00000000" w:rsidRDefault="00000000" w:rsidRPr="00000000" w14:paraId="0000001F">
      <w:pPr>
        <w:spacing w:after="200" w:line="240" w:lineRule="auto"/>
        <w:rPr>
          <w:b w:val="1"/>
          <w:sz w:val="16"/>
          <w:szCs w:val="16"/>
        </w:rPr>
      </w:pPr>
      <w:r w:rsidDel="00000000" w:rsidR="00000000" w:rsidRPr="00000000">
        <w:rPr>
          <w:b w:val="1"/>
          <w:sz w:val="16"/>
          <w:szCs w:val="16"/>
          <w:rtl w:val="0"/>
        </w:rPr>
        <w:t xml:space="preserve">Contacto para prensa</w:t>
      </w:r>
    </w:p>
    <w:p w:rsidR="00000000" w:rsidDel="00000000" w:rsidP="00000000" w:rsidRDefault="00000000" w:rsidRPr="00000000" w14:paraId="00000020">
      <w:pPr>
        <w:spacing w:line="240" w:lineRule="auto"/>
        <w:rPr>
          <w:sz w:val="16"/>
          <w:szCs w:val="16"/>
        </w:rPr>
      </w:pPr>
      <w:r w:rsidDel="00000000" w:rsidR="00000000" w:rsidRPr="00000000">
        <w:rPr>
          <w:sz w:val="16"/>
          <w:szCs w:val="16"/>
          <w:rtl w:val="0"/>
        </w:rPr>
        <w:t xml:space="preserve">another</w:t>
      </w:r>
    </w:p>
    <w:p w:rsidR="00000000" w:rsidDel="00000000" w:rsidP="00000000" w:rsidRDefault="00000000" w:rsidRPr="00000000" w14:paraId="00000021">
      <w:pPr>
        <w:spacing w:line="240" w:lineRule="auto"/>
        <w:rPr>
          <w:sz w:val="16"/>
          <w:szCs w:val="16"/>
        </w:rPr>
      </w:pPr>
      <w:r w:rsidDel="00000000" w:rsidR="00000000" w:rsidRPr="00000000">
        <w:rPr>
          <w:sz w:val="16"/>
          <w:szCs w:val="16"/>
          <w:rtl w:val="0"/>
        </w:rPr>
        <w:t xml:space="preserve">Michelle de la Torre | Sr PR Another</w:t>
      </w:r>
    </w:p>
    <w:p w:rsidR="00000000" w:rsidDel="00000000" w:rsidP="00000000" w:rsidRDefault="00000000" w:rsidRPr="00000000" w14:paraId="00000022">
      <w:pPr>
        <w:spacing w:line="240" w:lineRule="auto"/>
        <w:rPr>
          <w:sz w:val="16"/>
          <w:szCs w:val="16"/>
        </w:rPr>
      </w:pPr>
      <w:hyperlink r:id="rId13">
        <w:r w:rsidDel="00000000" w:rsidR="00000000" w:rsidRPr="00000000">
          <w:rPr>
            <w:color w:val="1155cc"/>
            <w:sz w:val="16"/>
            <w:szCs w:val="16"/>
            <w:u w:val="single"/>
            <w:rtl w:val="0"/>
          </w:rPr>
          <w:t xml:space="preserve">michelle.delatorre@another.co</w:t>
        </w:r>
      </w:hyperlink>
      <w:r w:rsidDel="00000000" w:rsidR="00000000" w:rsidRPr="00000000">
        <w:rPr>
          <w:rtl w:val="0"/>
        </w:rPr>
      </w:r>
    </w:p>
    <w:p w:rsidR="00000000" w:rsidDel="00000000" w:rsidP="00000000" w:rsidRDefault="00000000" w:rsidRPr="00000000" w14:paraId="00000023">
      <w:pPr>
        <w:spacing w:line="240" w:lineRule="auto"/>
        <w:jc w:val="both"/>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tabs>
        <w:tab w:val="right" w:leader="none" w:pos="5310"/>
      </w:tabs>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1736888</wp:posOffset>
          </wp:positionH>
          <wp:positionV relativeFrom="paragraph">
            <wp:posOffset>-219074</wp:posOffset>
          </wp:positionV>
          <wp:extent cx="2252917" cy="672512"/>
          <wp:effectExtent b="0" l="0" r="0" t="0"/>
          <wp:wrapNone/>
          <wp:docPr id="4" name="image1.jpg"/>
          <a:graphic>
            <a:graphicData uri="http://schemas.openxmlformats.org/drawingml/2006/picture">
              <pic:pic>
                <pic:nvPicPr>
                  <pic:cNvPr id="0" name="image1.jpg"/>
                  <pic:cNvPicPr preferRelativeResize="0"/>
                </pic:nvPicPr>
                <pic:blipFill>
                  <a:blip r:embed="rId1"/>
                  <a:srcRect b="20814" l="5977" r="6146" t="21009"/>
                  <a:stretch>
                    <a:fillRect/>
                  </a:stretch>
                </pic:blipFill>
                <pic:spPr>
                  <a:xfrm>
                    <a:off x="0" y="0"/>
                    <a:ext cx="2252917" cy="67251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Prrafodelista">
    <w:name w:val="List Paragraph"/>
    <w:basedOn w:val="Normal"/>
    <w:uiPriority w:val="34"/>
    <w:qFormat w:val="1"/>
    <w:rsid w:val="00496B60"/>
    <w:pPr>
      <w:ind w:left="720"/>
      <w:contextualSpacing w:val="1"/>
    </w:pPr>
  </w:style>
  <w:style w:type="paragraph" w:styleId="NormalWeb">
    <w:name w:val="Normal (Web)"/>
    <w:basedOn w:val="Normal"/>
    <w:uiPriority w:val="99"/>
    <w:semiHidden w:val="1"/>
    <w:unhideWhenUsed w:val="1"/>
    <w:rsid w:val="00496B60"/>
    <w:pPr>
      <w:spacing w:after="100" w:afterAutospacing="1" w:before="100" w:beforeAutospacing="1" w:line="240" w:lineRule="auto"/>
    </w:pPr>
    <w:rPr>
      <w:rFonts w:ascii="Times New Roman" w:cs="Times New Roman" w:eastAsia="Times New Roman" w:hAnsi="Times New Roman"/>
      <w:sz w:val="24"/>
      <w:szCs w:val="24"/>
      <w:lang w:val="es-MX"/>
    </w:rPr>
  </w:style>
  <w:style w:type="character" w:styleId="Hipervnculo">
    <w:name w:val="Hyperlink"/>
    <w:basedOn w:val="Fuentedeprrafopredeter"/>
    <w:uiPriority w:val="99"/>
    <w:semiHidden w:val="1"/>
    <w:unhideWhenUsed w:val="1"/>
    <w:rsid w:val="00496B60"/>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indrive.mx/" TargetMode="External"/><Relationship Id="rId10" Type="http://schemas.openxmlformats.org/officeDocument/2006/relationships/hyperlink" Target="https://www.facebook.com/indrive.mexico/" TargetMode="External"/><Relationship Id="rId13" Type="http://schemas.openxmlformats.org/officeDocument/2006/relationships/hyperlink" Target="mailto:michelle.delatorre@another.co" TargetMode="External"/><Relationship Id="rId12" Type="http://schemas.openxmlformats.org/officeDocument/2006/relationships/hyperlink" Target="https://twitter.com/inDriver_Lata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eginit.org/"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eginit.org/" TargetMode="External"/><Relationship Id="rId8" Type="http://schemas.openxmlformats.org/officeDocument/2006/relationships/hyperlink" Target="https://indrive.com/es/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QP51oXPuQ8vnEbXKwvkdWHaejA==">AMUW2mXy8l/8G9fo8DvGnOJVUBLvb47zDjhe+P35NAuY/5/pRZbJFkOyzyoCf6xGxY93pnvjVOQHrqKUbDuLsAGz2yEdaPW5qEyxcax0YvMEdqDGT3NJPvY=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2022-10-03T17:52:00Z</dcterms:created>
  <dc:creator>Francisco Macias Navarro</dc:creator>
</cp:coreProperties>
</file>